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A1" w:rsidRPr="00481CD2" w:rsidRDefault="000A06A1" w:rsidP="000A06A1">
      <w:pPr>
        <w:jc w:val="center"/>
        <w:rPr>
          <w:b/>
          <w:sz w:val="24"/>
          <w:szCs w:val="24"/>
        </w:rPr>
      </w:pPr>
      <w:r w:rsidRPr="00481CD2">
        <w:rPr>
          <w:b/>
          <w:sz w:val="24"/>
          <w:szCs w:val="24"/>
        </w:rPr>
        <w:t>ОКРУЖНАЯ ИЗБИРАТЕЛЬНАЯ КОМИССИЯ</w:t>
      </w:r>
      <w:r w:rsidR="001B223C">
        <w:rPr>
          <w:b/>
          <w:caps/>
          <w:sz w:val="24"/>
          <w:szCs w:val="24"/>
        </w:rPr>
        <w:t>Гомзовского</w:t>
      </w:r>
      <w:r w:rsidRPr="00481CD2">
        <w:rPr>
          <w:b/>
          <w:caps/>
          <w:sz w:val="24"/>
          <w:szCs w:val="24"/>
        </w:rPr>
        <w:br/>
      </w:r>
      <w:r w:rsidRPr="00481CD2">
        <w:rPr>
          <w:b/>
          <w:sz w:val="24"/>
          <w:szCs w:val="24"/>
        </w:rPr>
        <w:t xml:space="preserve">ОДНОМАНДАТНОГО ИЗБИРАТЕЛЬНОГО ОКРУГА № </w:t>
      </w:r>
      <w:r w:rsidR="001B223C">
        <w:rPr>
          <w:b/>
          <w:sz w:val="24"/>
          <w:szCs w:val="24"/>
        </w:rPr>
        <w:t>8</w:t>
      </w:r>
      <w:r w:rsidRPr="00481CD2">
        <w:rPr>
          <w:b/>
          <w:sz w:val="24"/>
          <w:szCs w:val="24"/>
        </w:rPr>
        <w:br/>
        <w:t xml:space="preserve">ПО ВЫБОРАМ ДЕПУТАТОВ ГОСУДАРСТВЕННОГО СОБРАНИЯ </w:t>
      </w:r>
      <w:r>
        <w:rPr>
          <w:b/>
          <w:sz w:val="24"/>
          <w:szCs w:val="24"/>
        </w:rPr>
        <w:br/>
      </w:r>
      <w:r w:rsidRPr="00481CD2">
        <w:rPr>
          <w:b/>
          <w:sz w:val="24"/>
          <w:szCs w:val="24"/>
        </w:rPr>
        <w:t>РЕСПУБЛИКИ МАРИЙ ЭЛ ШЕСТОГО СОЗЫВА</w:t>
      </w:r>
    </w:p>
    <w:p w:rsidR="000A06A1" w:rsidRPr="00481CD2" w:rsidRDefault="000A06A1" w:rsidP="000A06A1">
      <w:pPr>
        <w:tabs>
          <w:tab w:val="right" w:pos="9072"/>
        </w:tabs>
        <w:spacing w:before="480"/>
        <w:jc w:val="center"/>
        <w:rPr>
          <w:b/>
          <w:bCs/>
        </w:rPr>
      </w:pPr>
      <w:r w:rsidRPr="00481CD2">
        <w:rPr>
          <w:b/>
          <w:bCs/>
          <w:caps/>
          <w:sz w:val="36"/>
        </w:rPr>
        <w:t>Постановление</w:t>
      </w:r>
    </w:p>
    <w:tbl>
      <w:tblPr>
        <w:tblW w:w="9164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5382"/>
        <w:gridCol w:w="1706"/>
      </w:tblGrid>
      <w:tr w:rsidR="000A06A1" w:rsidRPr="00481CD2" w:rsidTr="00416B07">
        <w:trPr>
          <w:trHeight w:val="566"/>
          <w:jc w:val="center"/>
        </w:trPr>
        <w:tc>
          <w:tcPr>
            <w:tcW w:w="2076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481CD2" w:rsidRDefault="005D0851" w:rsidP="0011148E">
            <w:pPr>
              <w:spacing w:before="48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0064E">
              <w:rPr>
                <w:szCs w:val="24"/>
              </w:rPr>
              <w:t>3</w:t>
            </w:r>
            <w:r>
              <w:rPr>
                <w:szCs w:val="24"/>
              </w:rPr>
              <w:t xml:space="preserve"> августа</w:t>
            </w:r>
            <w:r w:rsidR="007D681E">
              <w:rPr>
                <w:szCs w:val="24"/>
              </w:rPr>
              <w:t xml:space="preserve"> 2018г.</w:t>
            </w:r>
          </w:p>
        </w:tc>
        <w:tc>
          <w:tcPr>
            <w:tcW w:w="5382" w:type="dxa"/>
            <w:vAlign w:val="bottom"/>
          </w:tcPr>
          <w:p w:rsidR="000A06A1" w:rsidRPr="00481CD2" w:rsidRDefault="000A06A1" w:rsidP="007B79F9">
            <w:pPr>
              <w:spacing w:before="480"/>
              <w:ind w:right="145"/>
              <w:jc w:val="right"/>
              <w:rPr>
                <w:szCs w:val="24"/>
              </w:rPr>
            </w:pPr>
            <w:r w:rsidRPr="00481CD2">
              <w:t>№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481CD2" w:rsidRDefault="00BA2FA2" w:rsidP="0011148E">
            <w:pPr>
              <w:tabs>
                <w:tab w:val="center" w:pos="4536"/>
                <w:tab w:val="right" w:pos="9072"/>
              </w:tabs>
              <w:spacing w:before="480"/>
              <w:ind w:firstLine="106"/>
            </w:pPr>
            <w:r>
              <w:t>1</w:t>
            </w:r>
            <w:r w:rsidR="0011148E">
              <w:t>2</w:t>
            </w:r>
            <w:r>
              <w:t>/2</w:t>
            </w:r>
            <w:r w:rsidR="00A0064E">
              <w:t>5</w:t>
            </w:r>
          </w:p>
        </w:tc>
      </w:tr>
    </w:tbl>
    <w:p w:rsidR="005D0851" w:rsidRPr="00DF11F8" w:rsidRDefault="005D0851" w:rsidP="007D681E">
      <w:pPr>
        <w:ind w:firstLine="1134"/>
        <w:jc w:val="center"/>
        <w:rPr>
          <w:b/>
          <w:bCs/>
        </w:rPr>
      </w:pPr>
    </w:p>
    <w:p w:rsidR="0011148E" w:rsidRPr="0011148E" w:rsidRDefault="0011148E" w:rsidP="0011148E">
      <w:pPr>
        <w:jc w:val="center"/>
        <w:rPr>
          <w:b/>
          <w:sz w:val="26"/>
          <w:szCs w:val="26"/>
        </w:rPr>
      </w:pPr>
      <w:r w:rsidRPr="0011148E">
        <w:rPr>
          <w:b/>
          <w:sz w:val="26"/>
          <w:szCs w:val="26"/>
        </w:rPr>
        <w:t xml:space="preserve">О дате, времени и месте передачи избирательных бюллетеней </w:t>
      </w:r>
      <w:r w:rsidRPr="0011148E">
        <w:rPr>
          <w:b/>
          <w:sz w:val="26"/>
          <w:szCs w:val="26"/>
        </w:rPr>
        <w:br/>
        <w:t xml:space="preserve">для голосования на дополнительных выборах депутата Государственного Собрания Республики Марий Эл шестого созыва </w:t>
      </w:r>
      <w:r w:rsidRPr="0011148E">
        <w:rPr>
          <w:b/>
          <w:sz w:val="26"/>
          <w:szCs w:val="26"/>
        </w:rPr>
        <w:br/>
        <w:t>по Гомзовскому одномандатному избирательному округу № 8</w:t>
      </w:r>
      <w:r w:rsidRPr="0011148E">
        <w:rPr>
          <w:b/>
          <w:sz w:val="26"/>
          <w:szCs w:val="26"/>
        </w:rPr>
        <w:br/>
        <w:t>в Йошкар-Олинскую городскую территориальную</w:t>
      </w:r>
      <w:r w:rsidRPr="0011148E">
        <w:rPr>
          <w:b/>
          <w:sz w:val="26"/>
          <w:szCs w:val="26"/>
        </w:rPr>
        <w:br/>
        <w:t xml:space="preserve">избирательную комиссию № 2 </w:t>
      </w:r>
    </w:p>
    <w:p w:rsidR="00DE0078" w:rsidRDefault="00DE0078" w:rsidP="00DE0078">
      <w:pPr>
        <w:jc w:val="center"/>
        <w:rPr>
          <w:bCs/>
        </w:rPr>
      </w:pPr>
    </w:p>
    <w:p w:rsidR="0011148E" w:rsidRDefault="0011148E" w:rsidP="0011148E">
      <w:pPr>
        <w:ind w:firstLine="720"/>
        <w:jc w:val="both"/>
      </w:pPr>
      <w:r>
        <w:t xml:space="preserve">В соответствии с пунктом 15 статьи 69 Закона Республики Марий Эл «О выборах депутатов Государственного Собрания Республики </w:t>
      </w:r>
      <w:r w:rsidRPr="006C5C17">
        <w:rPr>
          <w:szCs w:val="28"/>
        </w:rPr>
        <w:t>Марий Эл»</w:t>
      </w:r>
      <w:r>
        <w:rPr>
          <w:szCs w:val="28"/>
        </w:rPr>
        <w:t xml:space="preserve"> </w:t>
      </w:r>
      <w:r>
        <w:t xml:space="preserve">окружная избирательная комиссия Гомзовского одномандатного избирательного округа № 8 </w:t>
      </w:r>
      <w:r>
        <w:rPr>
          <w:spacing w:val="60"/>
        </w:rPr>
        <w:t>постановляе</w:t>
      </w:r>
      <w:r>
        <w:t>т:</w:t>
      </w:r>
    </w:p>
    <w:p w:rsidR="0011148E" w:rsidRPr="00D367FA" w:rsidRDefault="0011148E" w:rsidP="004B0968">
      <w:pPr>
        <w:pStyle w:val="af0"/>
        <w:widowControl/>
        <w:spacing w:after="0" w:line="240" w:lineRule="auto"/>
      </w:pPr>
      <w:r w:rsidRPr="00113F0D">
        <w:t>1</w:t>
      </w:r>
      <w:r>
        <w:t>. Установить, что</w:t>
      </w:r>
      <w:r w:rsidR="00F669DB">
        <w:t xml:space="preserve"> 17</w:t>
      </w:r>
      <w:r w:rsidR="00A0064E">
        <w:t xml:space="preserve"> августа 2018 года в 9</w:t>
      </w:r>
      <w:r>
        <w:t xml:space="preserve"> час. </w:t>
      </w:r>
      <w:r w:rsidR="00A0064E">
        <w:t>30</w:t>
      </w:r>
      <w:r>
        <w:t xml:space="preserve"> мин. по адресу</w:t>
      </w:r>
      <w:r w:rsidRPr="00113F0D">
        <w:t>:</w:t>
      </w:r>
      <w:r>
        <w:t xml:space="preserve"> </w:t>
      </w:r>
      <w:r w:rsidR="00A0064E">
        <w:br/>
      </w:r>
      <w:r w:rsidR="004B0968">
        <w:t>г.</w:t>
      </w:r>
      <w:r w:rsidR="00A0064E">
        <w:t xml:space="preserve"> </w:t>
      </w:r>
      <w:r w:rsidR="004B0968">
        <w:t xml:space="preserve">Йошкар-Ола, Ленинский просп., д.27, </w:t>
      </w:r>
      <w:r>
        <w:t xml:space="preserve">окружная избирательная комиссия Гомзовского одномандатного избирательного округа № 8 осуществляет передачу всего тиража полученных из Центральной избирательной комиссии Республики Марий Эл избирательных бюллетеней для голосования </w:t>
      </w:r>
      <w:r w:rsidRPr="000B58A9">
        <w:t>на</w:t>
      </w:r>
      <w:r>
        <w:t xml:space="preserve"> </w:t>
      </w:r>
      <w:r w:rsidRPr="000B58A9">
        <w:t>дополнительных выборах</w:t>
      </w:r>
      <w:r>
        <w:t xml:space="preserve"> </w:t>
      </w:r>
      <w:r w:rsidRPr="000B58A9">
        <w:t>депутата Государственного</w:t>
      </w:r>
      <w:r>
        <w:t xml:space="preserve"> </w:t>
      </w:r>
      <w:r w:rsidRPr="000B58A9">
        <w:t>Собрания Республики Марий Эл шестого созыва</w:t>
      </w:r>
      <w:r w:rsidRPr="00FB37A1">
        <w:t xml:space="preserve"> </w:t>
      </w:r>
      <w:r w:rsidRPr="000B58A9">
        <w:t xml:space="preserve">по </w:t>
      </w:r>
      <w:r w:rsidRPr="00D367FA">
        <w:t>Гомзовскому одномандатному избирательному округу № 8</w:t>
      </w:r>
      <w:r w:rsidR="004B0968">
        <w:t xml:space="preserve"> </w:t>
      </w:r>
      <w:r>
        <w:t xml:space="preserve">в </w:t>
      </w:r>
      <w:r w:rsidRPr="00891385">
        <w:t>Йошкар-Олинск</w:t>
      </w:r>
      <w:r>
        <w:t>ую</w:t>
      </w:r>
      <w:r w:rsidRPr="00891385">
        <w:t xml:space="preserve"> городск</w:t>
      </w:r>
      <w:r>
        <w:t>ую</w:t>
      </w:r>
      <w:r w:rsidRPr="00891385">
        <w:t xml:space="preserve"> территориальн</w:t>
      </w:r>
      <w:r>
        <w:t>ую</w:t>
      </w:r>
      <w:r w:rsidRPr="00891385">
        <w:t xml:space="preserve"> избирательн</w:t>
      </w:r>
      <w:r>
        <w:t>ую</w:t>
      </w:r>
      <w:r w:rsidR="004B0968">
        <w:t xml:space="preserve"> </w:t>
      </w:r>
      <w:r w:rsidRPr="00891385">
        <w:t>комисси</w:t>
      </w:r>
      <w:r>
        <w:t>ю</w:t>
      </w:r>
      <w:r w:rsidRPr="00891385">
        <w:t xml:space="preserve"> № 2</w:t>
      </w:r>
      <w:r>
        <w:t>.</w:t>
      </w:r>
    </w:p>
    <w:p w:rsidR="0011148E" w:rsidRDefault="0011148E" w:rsidP="0011148E">
      <w:pPr>
        <w:ind w:firstLine="709"/>
        <w:jc w:val="both"/>
      </w:pPr>
      <w:r>
        <w:t>2</w:t>
      </w:r>
      <w:r w:rsidRPr="00E7769D">
        <w:t>. </w:t>
      </w:r>
      <w:r>
        <w:t>Информировать</w:t>
      </w:r>
      <w:r w:rsidRPr="00E7769D">
        <w:t xml:space="preserve"> </w:t>
      </w:r>
      <w:r>
        <w:t xml:space="preserve">зарегистрированных </w:t>
      </w:r>
      <w:r w:rsidRPr="00E7769D">
        <w:t xml:space="preserve">кандидатов в депутаты Государственного Собрания Республики Марий Эл </w:t>
      </w:r>
      <w:r>
        <w:t xml:space="preserve">шестого созыва </w:t>
      </w:r>
      <w:r>
        <w:br/>
      </w:r>
      <w:r w:rsidRPr="00E7769D">
        <w:t xml:space="preserve">по </w:t>
      </w:r>
      <w:r w:rsidRPr="00D367FA">
        <w:t>Гомзовскому одномандатному избирательному округу № 8</w:t>
      </w:r>
      <w:r>
        <w:t xml:space="preserve"> </w:t>
      </w:r>
      <w:r w:rsidRPr="00E7769D">
        <w:t>о</w:t>
      </w:r>
      <w:r>
        <w:t xml:space="preserve"> дате, </w:t>
      </w:r>
      <w:r w:rsidRPr="00E7769D">
        <w:t>времени и</w:t>
      </w:r>
      <w:r>
        <w:t xml:space="preserve"> </w:t>
      </w:r>
      <w:r w:rsidRPr="00E7769D">
        <w:t xml:space="preserve">месте передачи избирательных бюллетеней </w:t>
      </w:r>
      <w:r>
        <w:br/>
        <w:t xml:space="preserve">для голосования </w:t>
      </w:r>
      <w:r w:rsidRPr="000B58A9">
        <w:t>на</w:t>
      </w:r>
      <w:r>
        <w:t xml:space="preserve"> </w:t>
      </w:r>
      <w:r w:rsidRPr="000B58A9">
        <w:t>дополнительных выборах</w:t>
      </w:r>
      <w:r>
        <w:t xml:space="preserve"> </w:t>
      </w:r>
      <w:r w:rsidRPr="000B58A9">
        <w:t>депутата Государственного</w:t>
      </w:r>
      <w:r>
        <w:t xml:space="preserve"> </w:t>
      </w:r>
      <w:r w:rsidRPr="000B58A9">
        <w:t>Собрания Республики Марий Эл шестого созыва</w:t>
      </w:r>
      <w:r w:rsidRPr="00FB37A1">
        <w:t xml:space="preserve"> </w:t>
      </w:r>
      <w:r w:rsidRPr="000B58A9">
        <w:t xml:space="preserve">по </w:t>
      </w:r>
      <w:r w:rsidRPr="00D367FA">
        <w:t>Гомзовскому одномандатному избирательному округу № 8</w:t>
      </w:r>
      <w:r>
        <w:t xml:space="preserve"> окружной избирательной комиссией Гомзовского одномандатного избирательного округа № 8</w:t>
      </w:r>
      <w:r>
        <w:br/>
        <w:t xml:space="preserve">в </w:t>
      </w:r>
      <w:r w:rsidRPr="00891385">
        <w:t>Йошкар-Олинск</w:t>
      </w:r>
      <w:r>
        <w:t>ую</w:t>
      </w:r>
      <w:r w:rsidRPr="00891385">
        <w:t xml:space="preserve"> городск</w:t>
      </w:r>
      <w:r>
        <w:t>ую</w:t>
      </w:r>
      <w:r w:rsidRPr="00891385">
        <w:t xml:space="preserve"> территориальн</w:t>
      </w:r>
      <w:r>
        <w:t>ую</w:t>
      </w:r>
      <w:r w:rsidRPr="00891385">
        <w:t xml:space="preserve"> избирательн</w:t>
      </w:r>
      <w:r>
        <w:t xml:space="preserve">ую </w:t>
      </w:r>
      <w:r>
        <w:br/>
      </w:r>
      <w:r w:rsidRPr="00891385">
        <w:t>комисси</w:t>
      </w:r>
      <w:r>
        <w:t>ю</w:t>
      </w:r>
      <w:r w:rsidRPr="00891385">
        <w:t xml:space="preserve"> № 2</w:t>
      </w:r>
      <w:r>
        <w:t xml:space="preserve"> путем размещения прилагаемой информации на странице </w:t>
      </w:r>
      <w:r w:rsidRPr="00891385">
        <w:t>Йошкар-Олинской городской территориальной избирательной комиссии № 2</w:t>
      </w:r>
      <w:r>
        <w:t xml:space="preserve"> </w:t>
      </w:r>
      <w:r w:rsidRPr="00FB37A1">
        <w:t>на официальном интернет-портале Республики Марий Эл</w:t>
      </w:r>
      <w:r>
        <w:t xml:space="preserve"> не позднее </w:t>
      </w:r>
      <w:r w:rsidR="00A0064E">
        <w:t xml:space="preserve">13 августа </w:t>
      </w:r>
      <w:r>
        <w:t xml:space="preserve"> 2018 года.</w:t>
      </w:r>
    </w:p>
    <w:p w:rsidR="0011148E" w:rsidRPr="009B06BC" w:rsidRDefault="0011148E" w:rsidP="0011148E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9B06BC">
        <w:rPr>
          <w:szCs w:val="28"/>
        </w:rPr>
        <w:t>. Направить настоящее постановление в Центральную избирательную комиссию Республики Марий Эл.</w:t>
      </w:r>
    </w:p>
    <w:p w:rsidR="0011148E" w:rsidRPr="00FB37A1" w:rsidRDefault="0011148E" w:rsidP="0011148E">
      <w:pPr>
        <w:pStyle w:val="ad"/>
        <w:spacing w:after="0"/>
        <w:ind w:left="0" w:firstLine="709"/>
        <w:jc w:val="both"/>
      </w:pPr>
      <w:r>
        <w:t>4</w:t>
      </w:r>
      <w:r w:rsidRPr="00FB37A1">
        <w:t xml:space="preserve">. Разместить настоящее постановление на странице </w:t>
      </w:r>
      <w:r w:rsidRPr="00891385">
        <w:t>Йошкар-Олинской городской территориальной избирательной комиссии № 2</w:t>
      </w:r>
      <w:r w:rsidRPr="00FB37A1">
        <w:t xml:space="preserve"> на официальном интернет-портале Республики Марий Эл.</w:t>
      </w:r>
    </w:p>
    <w:p w:rsidR="0011148E" w:rsidRDefault="0011148E" w:rsidP="0011148E">
      <w:pPr>
        <w:ind w:firstLine="709"/>
        <w:jc w:val="both"/>
      </w:pPr>
      <w:r>
        <w:lastRenderedPageBreak/>
        <w:t>5</w:t>
      </w:r>
      <w:r w:rsidRPr="00FB37A1">
        <w:t>. Контроль</w:t>
      </w:r>
      <w:r>
        <w:t xml:space="preserve"> </w:t>
      </w:r>
      <w:r w:rsidRPr="00FB37A1">
        <w:t>за</w:t>
      </w:r>
      <w:r>
        <w:t xml:space="preserve"> </w:t>
      </w:r>
      <w:r w:rsidRPr="00FB37A1">
        <w:t>исполнением настоящего</w:t>
      </w:r>
      <w:r>
        <w:t xml:space="preserve"> </w:t>
      </w:r>
      <w:r w:rsidRPr="00FB37A1">
        <w:t>постановления</w:t>
      </w:r>
      <w:r>
        <w:t xml:space="preserve"> </w:t>
      </w:r>
      <w:r w:rsidRPr="00FB37A1">
        <w:t xml:space="preserve">возложить </w:t>
      </w:r>
      <w:r>
        <w:br/>
        <w:t>на председателя окружной избирательной комиссии Гомзовского одномандатного избирательного округа № 8  Р.Н.Пухова.</w:t>
      </w:r>
    </w:p>
    <w:p w:rsidR="000A06A1" w:rsidRDefault="000A06A1" w:rsidP="000A06A1">
      <w:pPr>
        <w:jc w:val="both"/>
        <w:rPr>
          <w:szCs w:val="28"/>
        </w:rPr>
      </w:pPr>
    </w:p>
    <w:p w:rsidR="00A0064E" w:rsidRDefault="00A0064E" w:rsidP="000A06A1">
      <w:pPr>
        <w:jc w:val="both"/>
        <w:rPr>
          <w:szCs w:val="28"/>
        </w:rPr>
      </w:pPr>
    </w:p>
    <w:p w:rsidR="002F25B8" w:rsidRPr="000A06A1" w:rsidRDefault="002F25B8" w:rsidP="000A06A1">
      <w:pPr>
        <w:jc w:val="both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0A06A1" w:rsidRPr="00481CD2" w:rsidTr="00907D35">
        <w:trPr>
          <w:cantSplit/>
        </w:trPr>
        <w:tc>
          <w:tcPr>
            <w:tcW w:w="4962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Председатель окружной </w:t>
            </w:r>
            <w:r w:rsidRPr="00481CD2">
              <w:rPr>
                <w:szCs w:val="24"/>
              </w:rPr>
              <w:br/>
              <w:t xml:space="preserve">избирательной комиссии </w:t>
            </w:r>
            <w:r w:rsidR="007D681E">
              <w:rPr>
                <w:szCs w:val="24"/>
              </w:rPr>
              <w:t>Гомзовского</w:t>
            </w:r>
            <w:r w:rsidRPr="00481CD2">
              <w:rPr>
                <w:szCs w:val="24"/>
              </w:rPr>
              <w:t>одномандатного</w:t>
            </w:r>
          </w:p>
          <w:p w:rsidR="000A06A1" w:rsidRPr="00481CD2" w:rsidRDefault="000A06A1" w:rsidP="007D681E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избирательного округа № </w:t>
            </w:r>
            <w:r w:rsidR="007D681E">
              <w:rPr>
                <w:szCs w:val="24"/>
              </w:rPr>
              <w:t>8</w:t>
            </w:r>
          </w:p>
        </w:tc>
        <w:tc>
          <w:tcPr>
            <w:tcW w:w="283" w:type="dxa"/>
          </w:tcPr>
          <w:p w:rsidR="000A06A1" w:rsidRPr="00481CD2" w:rsidRDefault="000A06A1" w:rsidP="007B79F9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559" w:type="dxa"/>
          </w:tcPr>
          <w:p w:rsidR="000A06A1" w:rsidRPr="00481CD2" w:rsidRDefault="000A06A1" w:rsidP="007B79F9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84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A06A1" w:rsidRPr="00481CD2" w:rsidRDefault="00907D35" w:rsidP="007B79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Р.Н. Пухов</w:t>
            </w:r>
          </w:p>
        </w:tc>
      </w:tr>
      <w:tr w:rsidR="000A06A1" w:rsidRPr="00481CD2" w:rsidTr="00907D35">
        <w:trPr>
          <w:cantSplit/>
        </w:trPr>
        <w:tc>
          <w:tcPr>
            <w:tcW w:w="4962" w:type="dxa"/>
          </w:tcPr>
          <w:p w:rsidR="000A06A1" w:rsidRPr="00481CD2" w:rsidRDefault="000A06A1" w:rsidP="007B7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</w:tr>
    </w:tbl>
    <w:p w:rsidR="000A06A1" w:rsidRPr="00481CD2" w:rsidRDefault="000A06A1" w:rsidP="000A06A1">
      <w:pPr>
        <w:jc w:val="center"/>
        <w:rPr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0A06A1" w:rsidRPr="00481CD2" w:rsidTr="00907D3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D681E" w:rsidRPr="00481CD2" w:rsidRDefault="000A06A1" w:rsidP="007D681E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Секретарь окружной </w:t>
            </w:r>
            <w:r w:rsidRPr="00481CD2">
              <w:rPr>
                <w:szCs w:val="24"/>
              </w:rPr>
              <w:br/>
              <w:t xml:space="preserve">избирательной комиссии </w:t>
            </w:r>
            <w:r w:rsidR="007D681E">
              <w:rPr>
                <w:szCs w:val="24"/>
              </w:rPr>
              <w:t>Гомзовского</w:t>
            </w:r>
            <w:r w:rsidR="007D681E" w:rsidRPr="00481CD2">
              <w:rPr>
                <w:szCs w:val="24"/>
              </w:rPr>
              <w:t>одномандатного</w:t>
            </w:r>
          </w:p>
          <w:p w:rsidR="000A06A1" w:rsidRPr="00481CD2" w:rsidRDefault="007D681E" w:rsidP="007D681E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избирательного округа № </w:t>
            </w:r>
            <w:r>
              <w:rPr>
                <w:szCs w:val="24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A06A1" w:rsidRPr="00481CD2" w:rsidRDefault="000A06A1" w:rsidP="007B79F9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A06A1" w:rsidRPr="00481CD2" w:rsidRDefault="000A06A1" w:rsidP="007B79F9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481CD2" w:rsidRDefault="00907D35" w:rsidP="007B79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И.А. Глазырина</w:t>
            </w:r>
          </w:p>
        </w:tc>
      </w:tr>
    </w:tbl>
    <w:p w:rsidR="000A06A1" w:rsidRDefault="000A06A1" w:rsidP="00410FA1">
      <w:pPr>
        <w:jc w:val="both"/>
        <w:rPr>
          <w:szCs w:val="28"/>
        </w:rPr>
        <w:sectPr w:rsidR="000A06A1" w:rsidSect="00D830C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70"/>
        <w:gridCol w:w="4801"/>
      </w:tblGrid>
      <w:tr w:rsidR="00D90882" w:rsidRPr="00E41636" w:rsidTr="00055FB5">
        <w:tc>
          <w:tcPr>
            <w:tcW w:w="4770" w:type="dxa"/>
          </w:tcPr>
          <w:p w:rsidR="00D90882" w:rsidRPr="00E41636" w:rsidRDefault="00D90882" w:rsidP="00055FB5">
            <w:pPr>
              <w:spacing w:line="360" w:lineRule="auto"/>
              <w:jc w:val="right"/>
              <w:rPr>
                <w:rFonts w:ascii="Times New Roman CYR" w:hAnsi="Times New Roman CYR"/>
                <w:szCs w:val="28"/>
              </w:rPr>
            </w:pPr>
            <w:bookmarkStart w:id="0" w:name="_GoBack"/>
            <w:bookmarkEnd w:id="0"/>
          </w:p>
        </w:tc>
        <w:tc>
          <w:tcPr>
            <w:tcW w:w="4801" w:type="dxa"/>
          </w:tcPr>
          <w:p w:rsidR="00D90882" w:rsidRPr="00D90882" w:rsidRDefault="00D90882" w:rsidP="00D90882">
            <w:pPr>
              <w:jc w:val="center"/>
              <w:rPr>
                <w:rFonts w:ascii="Times New Roman CYR" w:hAnsi="Times New Roman CYR"/>
                <w:szCs w:val="28"/>
                <w:highlight w:val="yellow"/>
              </w:rPr>
            </w:pPr>
            <w:r w:rsidRPr="000A7248">
              <w:rPr>
                <w:rFonts w:ascii="Times New Roman CYR" w:hAnsi="Times New Roman CYR"/>
                <w:szCs w:val="28"/>
              </w:rPr>
              <w:t>Приложение</w:t>
            </w:r>
            <w:r w:rsidRPr="000A7248">
              <w:rPr>
                <w:rFonts w:ascii="Times New Roman CYR" w:hAnsi="Times New Roman CYR"/>
                <w:szCs w:val="28"/>
              </w:rPr>
              <w:br/>
              <w:t xml:space="preserve">к постановлению </w:t>
            </w:r>
            <w:r>
              <w:t>окружной избирательной комиссии Гомзовского одномандатного избирательного округа № 8</w:t>
            </w:r>
            <w:r w:rsidRPr="000A7248">
              <w:rPr>
                <w:rFonts w:ascii="Times New Roman CYR" w:hAnsi="Times New Roman CYR"/>
                <w:szCs w:val="28"/>
              </w:rPr>
              <w:br/>
            </w:r>
            <w:r w:rsidRPr="00D90882">
              <w:rPr>
                <w:rFonts w:ascii="Times New Roman CYR" w:hAnsi="Times New Roman CYR"/>
                <w:szCs w:val="28"/>
              </w:rPr>
              <w:t>от 13 августа 2018 г. № 12/25</w:t>
            </w:r>
          </w:p>
        </w:tc>
      </w:tr>
    </w:tbl>
    <w:p w:rsidR="00D90882" w:rsidRDefault="00D90882" w:rsidP="00D90882">
      <w:pPr>
        <w:rPr>
          <w:szCs w:val="28"/>
        </w:rPr>
      </w:pPr>
    </w:p>
    <w:p w:rsidR="00D90882" w:rsidRDefault="00D90882" w:rsidP="00D90882">
      <w:pPr>
        <w:rPr>
          <w:szCs w:val="28"/>
        </w:rPr>
      </w:pPr>
    </w:p>
    <w:p w:rsidR="00D90882" w:rsidRPr="00C74D2B" w:rsidRDefault="00D90882" w:rsidP="00D90882">
      <w:pPr>
        <w:rPr>
          <w:szCs w:val="28"/>
        </w:rPr>
      </w:pPr>
    </w:p>
    <w:p w:rsidR="00D90882" w:rsidRPr="00064EF7" w:rsidRDefault="00D90882" w:rsidP="00D90882">
      <w:pPr>
        <w:jc w:val="center"/>
        <w:rPr>
          <w:b/>
          <w:szCs w:val="28"/>
        </w:rPr>
      </w:pPr>
      <w:r w:rsidRPr="00064EF7">
        <w:rPr>
          <w:b/>
        </w:rPr>
        <w:t xml:space="preserve">Окружная избирательная комиссия Гомзовского одномандатного избирательного округа № 8 </w:t>
      </w:r>
      <w:r w:rsidRPr="00064EF7">
        <w:rPr>
          <w:b/>
          <w:szCs w:val="28"/>
        </w:rPr>
        <w:t xml:space="preserve">информирует зарегистрированных кандидатов в депутаты Государственного Собрания Республики Марий Эл шестого созыва по Гомзовскому одномандатному избирательному округу </w:t>
      </w:r>
      <w:r>
        <w:rPr>
          <w:b/>
          <w:szCs w:val="28"/>
        </w:rPr>
        <w:t>№ 8</w:t>
      </w:r>
    </w:p>
    <w:p w:rsidR="002F25B8" w:rsidRDefault="002F25B8" w:rsidP="002F25B8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Cs w:val="28"/>
          <w:highlight w:val="yellow"/>
        </w:rPr>
      </w:pPr>
    </w:p>
    <w:p w:rsidR="00D90882" w:rsidRDefault="002F25B8" w:rsidP="00D90882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</w:pPr>
      <w:r w:rsidRPr="002F25B8">
        <w:rPr>
          <w:szCs w:val="28"/>
        </w:rPr>
        <w:t>Передача всего тиража полученных</w:t>
      </w:r>
      <w:r>
        <w:rPr>
          <w:szCs w:val="28"/>
        </w:rPr>
        <w:t xml:space="preserve"> </w:t>
      </w:r>
      <w:r w:rsidR="00D90882">
        <w:rPr>
          <w:szCs w:val="28"/>
        </w:rPr>
        <w:t>избирательных бюллетеней для голосования на дополнительных выборах</w:t>
      </w:r>
      <w:r w:rsidR="00D90882" w:rsidRPr="002F26E5">
        <w:rPr>
          <w:szCs w:val="28"/>
        </w:rPr>
        <w:t xml:space="preserve"> депутатов </w:t>
      </w:r>
      <w:r w:rsidR="00D90882" w:rsidRPr="00EC5086">
        <w:rPr>
          <w:szCs w:val="28"/>
        </w:rPr>
        <w:t>Государственного Собрания Республики Марий Эл шестого созыва</w:t>
      </w:r>
      <w:r w:rsidR="00D90882" w:rsidRPr="003B20AA">
        <w:rPr>
          <w:szCs w:val="28"/>
        </w:rPr>
        <w:t xml:space="preserve"> </w:t>
      </w:r>
      <w:r w:rsidR="00D90882">
        <w:rPr>
          <w:szCs w:val="28"/>
        </w:rPr>
        <w:t xml:space="preserve">по </w:t>
      </w:r>
      <w:r w:rsidR="00D90882" w:rsidRPr="00064EF7">
        <w:rPr>
          <w:szCs w:val="28"/>
        </w:rPr>
        <w:t>Гомзовскому одномандатному избирательному округу № 8</w:t>
      </w:r>
      <w:r w:rsidR="00D90882">
        <w:rPr>
          <w:szCs w:val="28"/>
        </w:rPr>
        <w:t xml:space="preserve"> </w:t>
      </w:r>
      <w:r w:rsidR="00D90882" w:rsidRPr="00891385">
        <w:t>Йошкар-Олинск</w:t>
      </w:r>
      <w:r w:rsidR="00D90882">
        <w:t>ой</w:t>
      </w:r>
      <w:r w:rsidR="00D90882" w:rsidRPr="00891385">
        <w:t xml:space="preserve"> городск</w:t>
      </w:r>
      <w:r w:rsidR="00D90882">
        <w:t>ой</w:t>
      </w:r>
      <w:r w:rsidR="00D90882" w:rsidRPr="00891385">
        <w:t xml:space="preserve"> территориальн</w:t>
      </w:r>
      <w:r w:rsidR="00D90882">
        <w:t>ой</w:t>
      </w:r>
      <w:r w:rsidR="00D90882" w:rsidRPr="00891385">
        <w:t xml:space="preserve"> избирательн</w:t>
      </w:r>
      <w:r w:rsidR="00D90882">
        <w:t xml:space="preserve">ой </w:t>
      </w:r>
      <w:r w:rsidR="00D90882" w:rsidRPr="00891385">
        <w:t>комисси</w:t>
      </w:r>
      <w:r w:rsidR="00D90882">
        <w:t>ю</w:t>
      </w:r>
      <w:r w:rsidR="00D90882" w:rsidRPr="00891385">
        <w:t xml:space="preserve"> № 2</w:t>
      </w:r>
      <w:r w:rsidR="00D90882">
        <w:t xml:space="preserve"> </w:t>
      </w:r>
      <w:r w:rsidR="00D90882">
        <w:rPr>
          <w:szCs w:val="28"/>
        </w:rPr>
        <w:t xml:space="preserve">от </w:t>
      </w:r>
      <w:r w:rsidR="00D90882">
        <w:t>окружной избирательной комиссией Гомзовского одномандатного избирательного округа № 8</w:t>
      </w:r>
      <w:r w:rsidR="00D90882">
        <w:rPr>
          <w:szCs w:val="28"/>
        </w:rPr>
        <w:t xml:space="preserve"> состоится 17 августа 2018 года в 9 час. 30 мин. </w:t>
      </w:r>
      <w:r w:rsidR="00D90882">
        <w:t xml:space="preserve">в здании </w:t>
      </w:r>
      <w:r w:rsidR="00D90882">
        <w:rPr>
          <w:bCs/>
        </w:rPr>
        <w:t>а</w:t>
      </w:r>
      <w:r w:rsidR="00D90882" w:rsidRPr="00D90882">
        <w:rPr>
          <w:bCs/>
        </w:rPr>
        <w:t xml:space="preserve">дминистрации городского округа «Город Йошкар-Ола» </w:t>
      </w:r>
      <w:r w:rsidR="00D90882" w:rsidRPr="00D90882">
        <w:t>по адресу: г. Йо</w:t>
      </w:r>
      <w:r w:rsidR="00D90882">
        <w:t>шкар-Ола, Ленинский просп., д.27</w:t>
      </w:r>
    </w:p>
    <w:p w:rsidR="00D90882" w:rsidRPr="00ED75CE" w:rsidRDefault="00D90882" w:rsidP="00D90882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</w:pPr>
    </w:p>
    <w:p w:rsidR="00D830C4" w:rsidRDefault="00D830C4" w:rsidP="005C2EA0"/>
    <w:sectPr w:rsidR="00D830C4" w:rsidSect="0063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4A" w:rsidRDefault="007D514A" w:rsidP="0011148E">
      <w:r>
        <w:separator/>
      </w:r>
    </w:p>
  </w:endnote>
  <w:endnote w:type="continuationSeparator" w:id="1">
    <w:p w:rsidR="007D514A" w:rsidRDefault="007D514A" w:rsidP="00111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4A" w:rsidRDefault="007D514A" w:rsidP="0011148E">
      <w:r>
        <w:separator/>
      </w:r>
    </w:p>
  </w:footnote>
  <w:footnote w:type="continuationSeparator" w:id="1">
    <w:p w:rsidR="007D514A" w:rsidRDefault="007D514A" w:rsidP="00111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1F8"/>
    <w:rsid w:val="000041FB"/>
    <w:rsid w:val="00044F01"/>
    <w:rsid w:val="00082B9A"/>
    <w:rsid w:val="000A06A1"/>
    <w:rsid w:val="000A1307"/>
    <w:rsid w:val="000A74FD"/>
    <w:rsid w:val="0011148E"/>
    <w:rsid w:val="00127F5A"/>
    <w:rsid w:val="0019360D"/>
    <w:rsid w:val="001937C3"/>
    <w:rsid w:val="001B223C"/>
    <w:rsid w:val="00275408"/>
    <w:rsid w:val="002E495F"/>
    <w:rsid w:val="002F25B8"/>
    <w:rsid w:val="003B2418"/>
    <w:rsid w:val="00410FA1"/>
    <w:rsid w:val="00416B07"/>
    <w:rsid w:val="0044043C"/>
    <w:rsid w:val="004A0010"/>
    <w:rsid w:val="004B0968"/>
    <w:rsid w:val="004F1737"/>
    <w:rsid w:val="00561B12"/>
    <w:rsid w:val="00573DD4"/>
    <w:rsid w:val="005C2EA0"/>
    <w:rsid w:val="005D0851"/>
    <w:rsid w:val="006305C3"/>
    <w:rsid w:val="006F096D"/>
    <w:rsid w:val="00730758"/>
    <w:rsid w:val="00773AFB"/>
    <w:rsid w:val="007D514A"/>
    <w:rsid w:val="007D681E"/>
    <w:rsid w:val="00860368"/>
    <w:rsid w:val="00874714"/>
    <w:rsid w:val="008A4B10"/>
    <w:rsid w:val="008B520D"/>
    <w:rsid w:val="008D3E1E"/>
    <w:rsid w:val="0090086E"/>
    <w:rsid w:val="00907D35"/>
    <w:rsid w:val="009F1AE9"/>
    <w:rsid w:val="00A0064E"/>
    <w:rsid w:val="00BA2FA2"/>
    <w:rsid w:val="00BE2624"/>
    <w:rsid w:val="00C01981"/>
    <w:rsid w:val="00C03C59"/>
    <w:rsid w:val="00C04D3D"/>
    <w:rsid w:val="00C30F19"/>
    <w:rsid w:val="00C73CEA"/>
    <w:rsid w:val="00D45087"/>
    <w:rsid w:val="00D830C4"/>
    <w:rsid w:val="00D90882"/>
    <w:rsid w:val="00D95AFA"/>
    <w:rsid w:val="00DA20C1"/>
    <w:rsid w:val="00DD7FC2"/>
    <w:rsid w:val="00DE0078"/>
    <w:rsid w:val="00DF11F8"/>
    <w:rsid w:val="00E161F6"/>
    <w:rsid w:val="00E70183"/>
    <w:rsid w:val="00E901C4"/>
    <w:rsid w:val="00F05D77"/>
    <w:rsid w:val="00F07512"/>
    <w:rsid w:val="00F43F9D"/>
    <w:rsid w:val="00F4617F"/>
    <w:rsid w:val="00F6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0C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DA20C1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DA2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DA20C1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A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A20C1"/>
    <w:pPr>
      <w:jc w:val="center"/>
    </w:pPr>
    <w:rPr>
      <w:sz w:val="20"/>
    </w:rPr>
  </w:style>
  <w:style w:type="character" w:customStyle="1" w:styleId="a8">
    <w:name w:val="Текст сноски Знак"/>
    <w:basedOn w:val="a0"/>
    <w:link w:val="a7"/>
    <w:semiHidden/>
    <w:rsid w:val="00DA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DA20C1"/>
    <w:pPr>
      <w:jc w:val="center"/>
    </w:pPr>
    <w:rPr>
      <w:b/>
    </w:rPr>
  </w:style>
  <w:style w:type="paragraph" w:styleId="aa">
    <w:name w:val="List Paragraph"/>
    <w:basedOn w:val="a"/>
    <w:uiPriority w:val="34"/>
    <w:qFormat/>
    <w:rsid w:val="002754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0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6F096D"/>
    <w:pPr>
      <w:spacing w:after="120"/>
      <w:ind w:left="283"/>
    </w:pPr>
    <w:rPr>
      <w:snapToGrid w:val="0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F096D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styleId="af">
    <w:name w:val="footnote reference"/>
    <w:basedOn w:val="a0"/>
    <w:uiPriority w:val="99"/>
    <w:semiHidden/>
    <w:rsid w:val="0011148E"/>
    <w:rPr>
      <w:vertAlign w:val="superscript"/>
    </w:rPr>
  </w:style>
  <w:style w:type="paragraph" w:customStyle="1" w:styleId="af0">
    <w:name w:val="Проектный"/>
    <w:basedOn w:val="a"/>
    <w:rsid w:val="0011148E"/>
    <w:pPr>
      <w:widowControl w:val="0"/>
      <w:spacing w:after="120"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0C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DA20C1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DA2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DA20C1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A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A20C1"/>
    <w:pPr>
      <w:jc w:val="center"/>
    </w:pPr>
    <w:rPr>
      <w:sz w:val="20"/>
    </w:rPr>
  </w:style>
  <w:style w:type="character" w:customStyle="1" w:styleId="a8">
    <w:name w:val="Текст сноски Знак"/>
    <w:basedOn w:val="a0"/>
    <w:link w:val="a7"/>
    <w:semiHidden/>
    <w:rsid w:val="00DA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DA20C1"/>
    <w:pPr>
      <w:jc w:val="center"/>
    </w:pPr>
    <w:rPr>
      <w:b/>
    </w:rPr>
  </w:style>
  <w:style w:type="paragraph" w:styleId="aa">
    <w:name w:val="List Paragraph"/>
    <w:basedOn w:val="a"/>
    <w:uiPriority w:val="34"/>
    <w:qFormat/>
    <w:rsid w:val="002754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0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6F096D"/>
    <w:pPr>
      <w:spacing w:after="120"/>
      <w:ind w:left="283"/>
    </w:pPr>
    <w:rPr>
      <w:snapToGrid w:val="0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F096D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BBD543253AE84AB5EF739888AA6463" ma:contentTypeVersion="1" ma:contentTypeDescription="Создание документа." ma:contentTypeScope="" ma:versionID="bc1b602ce38d4d66deefe615b7c6ca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дате, времени и месте передачи избирательных бюллетеней для голосования на дополнительных выборах депутата Государственного Собрания Республики Марий Эл шестого созыва  по Гомзовскому одномандатному избирательному округу № 8 в Йошкар-Олинскую городскую территориальную избирательную комиссию № 2
</_x041e__x043f__x0438__x0441__x0430__x043d__x0438__x0435_>
    <_dlc_DocId xmlns="57504d04-691e-4fc4-8f09-4f19fdbe90f6">XXJ7TYMEEKJ2-7717-22</_dlc_DocId>
    <_dlc_DocIdUrl xmlns="57504d04-691e-4fc4-8f09-4f19fdbe90f6">
      <Url>https://vip.gov.mari.ru/tzik/tik_i-ola2/_layouts/DocIdRedir.aspx?ID=XXJ7TYMEEKJ2-7717-22</Url>
      <Description>XXJ7TYMEEKJ2-7717-22</Description>
    </_dlc_DocIdUrl>
  </documentManagement>
</p:properties>
</file>

<file path=customXml/itemProps1.xml><?xml version="1.0" encoding="utf-8"?>
<ds:datastoreItem xmlns:ds="http://schemas.openxmlformats.org/officeDocument/2006/customXml" ds:itemID="{DBF81801-3B43-4302-8D3F-D46AC81AEC46}"/>
</file>

<file path=customXml/itemProps2.xml><?xml version="1.0" encoding="utf-8"?>
<ds:datastoreItem xmlns:ds="http://schemas.openxmlformats.org/officeDocument/2006/customXml" ds:itemID="{305A4E01-A2E8-4DA3-99A5-769E3136AD8B}"/>
</file>

<file path=customXml/itemProps3.xml><?xml version="1.0" encoding="utf-8"?>
<ds:datastoreItem xmlns:ds="http://schemas.openxmlformats.org/officeDocument/2006/customXml" ds:itemID="{6CC24619-A983-4AD0-95AF-436DAFC2F661}"/>
</file>

<file path=customXml/itemProps4.xml><?xml version="1.0" encoding="utf-8"?>
<ds:datastoreItem xmlns:ds="http://schemas.openxmlformats.org/officeDocument/2006/customXml" ds:itemID="{917360CB-645C-4891-A522-10A4D3D35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12/25 от 13.08.2018</dc:title>
  <dc:creator>User20</dc:creator>
  <cp:lastModifiedBy>Admin</cp:lastModifiedBy>
  <cp:revision>8</cp:revision>
  <cp:lastPrinted>2018-08-09T14:07:00Z</cp:lastPrinted>
  <dcterms:created xsi:type="dcterms:W3CDTF">2018-08-13T13:17:00Z</dcterms:created>
  <dcterms:modified xsi:type="dcterms:W3CDTF">2018-08-15T09:54:00Z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0x01010090BBD543253AE84AB5EF739888AA6463</vt:lpwstr>
  </property>
  <property fmtid="{D5CDD505-2E9C-101B-9397-08002B2CF9AE}" pid="3" name="_dlc_DocIdItemGuid">
    <vt:lpwstr>4329c3d6-57cf-4aec-8be5-137b3f1845d9</vt:lpwstr>
  </property>
</Properties>
</file>